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MAKNOW WEB ENGINEERING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Responsive Layout Evidence Matrix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Responsive CSS: Grid, Flex, and Logical Properties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Design a bounded responsive layout by choosing Grid or Flex for the actual layout problem, using writing-mode-relative logical properties where appropriate, and proving behavior across widths and directions without corrupting logical source order.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evidence that covers wide and narrow states, LTR and RTL direction, critical overflow, logical source order, a detected mutation, repair, transfer, and a residual limitation.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Source Structure to Responsive Evidence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SOURCE ORDER</w:t>
              <w:br/>
              <w:t>Authority: Defines reading and default focus sequence</w:t>
              <w:br/>
              <w:t>Boundary: Do not use CSS placement to repair a broken semantic sequence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CONTENT CONSTRAINT</w:t>
              <w:br/>
              <w:t>Authority: Reveals intrinsic size, min-content pressure, and wrapping needs</w:t>
              <w:br/>
              <w:t>Boundary: Breakpoint decisions follow content failure, not device labels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LAYOUT MODEL</w:t>
              <w:br/>
              <w:t>Authority: Grid coordinates rows and columns; Flex distributes along one primary axis</w:t>
              <w:br/>
              <w:t>Boundary: Choose per container and geometry, not by habit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RESPONSIVE STATE</w:t>
              <w:br/>
              <w:t>Authority: Changes tracks, flow, wrapping, or stacking when constraints require it</w:t>
              <w:br/>
              <w:t>Boundary: Keep state changes few, observable, and justified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DIRECTION</w:t>
              <w:br/>
              <w:t>Authority: Uses logical properties for writing-mode-relative spacing and placement</w:t>
              <w:br/>
              <w:t>Boundary: Logical layout properties do not replace bidi text handling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EVIDENCE</w:t>
              <w:br/>
              <w:t>Authority: Records overflow, visual sequence, DOM sequence, and mutation results</w:t>
              <w:br/>
              <w:t>Boundary: A screenshot alone cannot prove source-order correctness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bounded executable lab. Retain implementation, applicable runtime, browser, DOM, or tool observations, mutation, repair, transfer, and residual-limit evidence; one passing checker is not whole-system proof. No responsive-layout claim is accepted from appearance alone; retain constraint, direction, overflow, DOM order, mutation, repair, and transfer evidence.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scenario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region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region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source_order_contract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source order contract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layout_problem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layout problem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chosen_model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chosen model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state constraint?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direction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direction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logical_property_decision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How is logical property decision bounded and justified?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Allowed classification, reason, boundary, and 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page-wide label replaces row-level analysis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overflow_observation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overflow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visual_order_observation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visual order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source_order_observation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source order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mutation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repair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remains outside residual limitation?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Explicit unknown, constraint, or non-claim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Missing evidence is hidden or converted to confidence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REPAIR / DEFER. Failure layers: SOURCE_ORDER / INTRINSIC_SIZE / GRID / FLEX / DIRECTION / OVERFLOW.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Responsive Layout Decision and Evidence Matrix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derived_text/tables/WEB-010-TAB1.example.en-US.json.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4680"/>
        <w:gridCol w:w="3960"/>
        <w:gridCol w:w="324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example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question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Boundary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baseline-wide-ltr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scenario?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region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results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region?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source_order_contract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filter before results in DOM; card internal DOM order unchanged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source order contract?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layout_problem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stable filter and results alignment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layout problem?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chosen_model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GRID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chosen model?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state_constraint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space permits two coordinated columns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state constraint?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direction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LTR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direction?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logical_property_decision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use inline and block relative spacing for directional intent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logical property decision?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overflow_observation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overflow observation?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visual_order_observation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visual order observation?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source_order_observation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to be observed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source order observation?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none in 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mutation?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none in baseline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repair?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environment-specific 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What observation supports residual limitation?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Is the conclusion no stronger than this value?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Responsive Layout Evidence Matrix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region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source_order_contract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layout_problem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chosen_model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state_constraint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direction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logical_property_decision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overflow_observation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visual_order_observation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source_order_observation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mutation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LAB EVIDENCE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Run → observe → mutate → repair →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Run the bounded fixture and retain observable results. Predict each deliberate mutation before executing it, then prove the repair and changed-context transfer.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SOURCE CONTRACT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Write the documentation workspace sequence before styling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article remains understandable when CSS is removed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DOM order inspection and a CSS-disabled reading pass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TWO-TRACK REGION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Use Grid for the wide section-index and article relationship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Tracks align while the article can shrink below its min-content width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Computed layout plus narrow-width overflow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UTILITY STRIP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Use Flex for a one-axis row of search and actions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Items wrap or compress according to the stated constraint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Wide and narrow state observations with long labels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DIRECTION SWITCH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Replace physical margins with logical spacing and test RTL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Directional spacing follows inline start and end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LTR and RTL screenshots plus unchanged DOM sequence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Run the structural check on the supplied fixture.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responsive-layout claim is accepted from appearance alone; retain constraint, direction, overflow, DOM order, mutation, repair, and transfer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 wide and narrow layouts in LTR and RTL.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responsive-layout claim is accepted from appearance alone; retain constraint, direction, overflow, DOM order, mutation, repair, and transfer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DOM order, overflow, and the chosen layout model for each region.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responsive-layout claim is accepted from appearance alone; retain constraint, direction, overflow, DOM order, mutation, repair, and transfer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Force min-content pressure with a long token.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Switch document direction without changing source order.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Enable a visual-reorder mutation and compare the visual and DOM sequences.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Responsive layout is a constraint decision; visual reordering is not a substitute for logical source order.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WEB-010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Repair the changed documentation-layout fixture independently, justify each Grid or Flex choice, and retain width, direction, overflow, and source-order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REPAIR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WEB-010   Responsive Layout Evidence Matrix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