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20"/>
      </w:pPr>
      <w:r>
        <w:rPr>
          <w:rFonts w:ascii="Arial" w:hAnsi="Arial"/>
          <w:b/>
          <w:i w:val="0"/>
          <w:color w:val="087E8B"/>
          <w:sz w:val="20"/>
        </w:rPr>
        <w:t>FND-008   MAKNOW FOUNDATION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6"/>
        </w:rPr>
        <w:t>Execution Context Trace v1</w:t>
      </w:r>
    </w:p>
    <w:p>
      <w:pPr>
        <w:spacing w:after="80"/>
      </w:pPr>
      <w:r>
        <w:rPr>
          <w:rFonts w:ascii="Arial" w:hAnsi="Arial"/>
          <w:b/>
          <w:i w:val="0"/>
          <w:color w:val="7A5100"/>
          <w:sz w:val="21"/>
        </w:rPr>
        <w:t>Evidence form for shell and runner context, process inputs, separate streams, exit status, resolved file identity, evidence classification, and a bounded human decision</w:t>
      </w:r>
    </w:p>
    <w:p>
      <w:pPr>
        <w:spacing w:after="40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Identify the smallest failing execution boundary when a command returns exit status 0 but changes the wrong file, then reject the misleading green signal with independent evidence.</w:t>
      </w:r>
    </w:p>
    <w:p>
      <w:pPr>
        <w:spacing w:after="80"/>
      </w:pPr>
      <w:r>
        <w:rPr>
          <w:rFonts w:ascii="Arial" w:hAnsi="Arial"/>
          <w:b/>
          <w:i w:val="0"/>
          <w:color w:val="000000"/>
          <w:sz w:val="16"/>
        </w:rPr>
        <w:t xml:space="preserve">Boundary. </w:t>
      </w:r>
      <w:r>
        <w:rPr>
          <w:rFonts w:ascii="Arial" w:hAnsi="Arial"/>
          <w:b w:val="0"/>
          <w:i w:val="0"/>
          <w:color w:val="152534"/>
          <w:sz w:val="16"/>
        </w:rPr>
        <w:t>This trace does not universalize Bash behavior, dump the full environment, teach filesystem internals, or treat command text, stdout, exit status, or AI as final correctness authority.</w:t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Eight evidence stages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29"/>
        <w:gridCol w:w="3629"/>
        <w:gridCol w:w="3629"/>
        <w:gridCol w:w="3629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1 Shell boundary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2 Cwd and resolution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3 Process inputs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4 Streams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5 Exit 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6 Filesystem identity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7 Evidence class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  <w:jc w:val="center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8 Human decision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Trace identity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680"/>
        <w:gridCol w:w="2520"/>
        <w:gridCol w:w="5112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Learner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Reviewer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Lab attempt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Capture date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Case and run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Shell or runner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Target claim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Final decision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  <w:t>SUFFICIENT / PROBE / DEFER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Safety and capture order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92"/>
        <w:gridCol w:w="11952"/>
      </w:tblGrid>
      <w:tr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Baseline</w:t>
            </w:r>
          </w:p>
        </w:tc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  <w:t>Run setup_fixture.py --case baseline, inspect the workspace, then run the root and safe probe. Capture context before changing it.</w:t>
            </w:r>
          </w:p>
        </w:tc>
      </w:tr>
      <w:tr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Mutations</w:t>
            </w:r>
          </w:p>
        </w:tc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  <w:t>Reset before each probe. Change cwd while holding DEMO_MODE fixed, then change DEMO_MODE while holding cwd fixed.</w:t>
            </w:r>
          </w:p>
        </w:tc>
      </w:tr>
      <w:tr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Safety boundary</w:t>
            </w:r>
          </w:p>
        </w:tc>
        <w:tc>
          <w:tcPr>
            <w:tcW w:type="dxa" w:w="7229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  <w:t>Use the supplied local fixture only. No network, credentials, privilege changes, host deletion, or full environment dump is required.</w:t>
            </w:r>
          </w:p>
        </w:tc>
      </w:tr>
    </w:tbl>
    <w:p>
      <w:r>
        <w:br w:type="page"/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Run context and process observables</w:t>
      </w:r>
    </w:p>
    <w:p>
      <w:pPr>
        <w:spacing w:before="0" w:after="60" w:line="252" w:lineRule="auto"/>
      </w:pPr>
      <w:r>
        <w:rPr>
          <w:rFonts w:ascii="Arial" w:hAnsi="Arial"/>
          <w:b w:val="0"/>
          <w:i w:val="0"/>
          <w:color w:val="152534"/>
          <w:sz w:val="16"/>
        </w:rPr>
        <w:t>Record what entered and left the process. Keep shell-specific resolution distinct from portable process and filesystem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77"/>
        <w:gridCol w:w="4320"/>
        <w:gridCol w:w="4579"/>
        <w:gridCol w:w="3168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Field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Question to close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Reviewable evidence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Invalid promotion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run_id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exact observation row is this?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Unique run label tied to the command output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row label proves the run occurred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shell_boundary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shell or runner launched the process?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Named boundary and shell-specific probes when used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Bash behavior applies to every shell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cwd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working directory gave relative paths meaning?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absolute cwd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The typed prompt or folder name is enough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resolved_executable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executable actually ran?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absolute executable path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The launcher token or PATH guess is identity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argv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arguments entered the process?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Exact ordered argv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Command summary preserves every argument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relevant_env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non-secret environment value affects the claim?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Whitelisted DEMO_MODE only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full environment dump is safer or stronger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stdin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Did material input enter through stdin?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Captured value or NONE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Silence can be assumed without recording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stdout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did the process write to stdout?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Separate captured stdout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Plausible stdout proves the intended effect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stderr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did the process write to stderr?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Separate captured stderr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Missing capture means stderr was empty</w:t>
            </w:r>
          </w:p>
        </w:tc>
      </w:tr>
    </w:tbl>
    <w:p>
      <w:r>
        <w:br w:type="page"/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Filesystem identity and bounded closure</w:t>
      </w:r>
    </w:p>
    <w:p>
      <w:pPr>
        <w:spacing w:before="0" w:after="60" w:line="252" w:lineRule="auto"/>
      </w:pPr>
      <w:r>
        <w:rPr>
          <w:rFonts w:ascii="Arial" w:hAnsi="Arial"/>
          <w:b w:val="0"/>
          <w:i w:val="0"/>
          <w:color w:val="152534"/>
          <w:sz w:val="16"/>
        </w:rPr>
        <w:t>Bind file effects to resolved identities, keep unknowns explicit, and record the smallest defensible claim or next probe.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77"/>
        <w:gridCol w:w="4320"/>
        <w:gridCol w:w="4579"/>
        <w:gridCol w:w="3168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Field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Question to close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Reviewable evidence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Invalid promotion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exit_status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status did this process return?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numeric 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Zero proves semantic correctness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resolved_file_effect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Which concrete file was affected?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 path plus sibling comparison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relative filename is a global identity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before_hash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was the file state before the run?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Hash or equivalent pre-run oracle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remembered value is an observation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after_hash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was the file state after the run?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Hash or equivalent post-run oracle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changed hash proves business correctness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observed_inferred_unknown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How strong is each material statement?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OBSERVED, INFERRED, or UNKNOWN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Inference can be recorded as observation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claim_or_next_probe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bounded claim follows or which probe separates explanations?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Evidence-linked claim or one-variable probe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More commands are automatically more diagnostic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residual_uncertainty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remains unmeasured or out of scope?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Named unknown and consequence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Unknown means harmless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human_decision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 the evidence sufficient, does it need a probe, or must it defer?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Exact decision value plus rationale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Machine validation chooses sufficiency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support_disclosure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What material AI or tool support affected the work?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Support used and independent validation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Tool output replaces human accountability</w:t>
            </w:r>
          </w:p>
        </w:tc>
      </w:tr>
    </w:tbl>
    <w:p>
      <w:r>
        <w:br w:type="page"/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Execution Context Trace run capture</w:t>
      </w:r>
    </w:p>
    <w:p>
      <w:pPr>
        <w:spacing w:before="0" w:after="60" w:line="252" w:lineRule="auto"/>
      </w:pPr>
      <w:r>
        <w:rPr>
          <w:rFonts w:ascii="Arial" w:hAnsi="Arial"/>
          <w:b w:val="0"/>
          <w:i w:val="0"/>
          <w:color w:val="152534"/>
          <w:sz w:val="16"/>
        </w:rPr>
        <w:t>Complete the row from inspectable evidence. Capture context before mutation and use the same run id across streams, status, and file observations.</w:t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Run and context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33"/>
        <w:gridCol w:w="4867"/>
        <w:gridCol w:w="2477"/>
        <w:gridCol w:w="4867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Run id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Shell or runner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Working directory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Resolved executable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Process inputs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33"/>
        <w:gridCol w:w="4867"/>
        <w:gridCol w:w="2477"/>
        <w:gridCol w:w="4867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Argv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Relevant environment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Stdin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Input 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Streams and status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33"/>
        <w:gridCol w:w="4867"/>
        <w:gridCol w:w="2477"/>
        <w:gridCol w:w="4867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Stdout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Stderr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Exit 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5"/>
              </w:rPr>
              <w:t>Output 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5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4"/>
              </w:rPr>
              <w:t>____________________________________________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Context review check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760"/>
        <w:gridCol w:w="2088"/>
        <w:gridCol w:w="3168"/>
        <w:gridCol w:w="3528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 question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Repair or rationale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Shell or runner boundary is named and portable claims stay bounded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Cwd and resolved executable are observed rather than guessed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Argv relevant environment and material stdin are recoverable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Stdout stderr and exit status are captured separately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 green signal is promoted to the intended effect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</w:tbl>
    <w:p>
      <w:r>
        <w:br w:type="page"/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Filesystem identity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536"/>
        <w:gridCol w:w="2880"/>
        <w:gridCol w:w="4608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Control field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Learner entry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 boundary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 file effect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Bind the filename to cwd and an exact path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Before hash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Capture before mutation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After hash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Compare with the before state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Sibling file observation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Reject the same-name assumption independently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Evidence classification and human closure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5256"/>
        <w:gridCol w:w="2880"/>
        <w:gridCol w:w="4104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Closure field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Learner entry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refs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 question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inferred or unknown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Are material statements classified honestly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Claim or next probe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Does the probe separate competing explanations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Does every material unknown remain visible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Human decision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SUFFICIENT / PROBE / DEFER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Does the action follow the evidence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Support disclosure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Was material support independently validated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Optional evidence captures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728"/>
        <w:gridCol w:w="7056"/>
        <w:gridCol w:w="2880"/>
        <w:gridCol w:w="3456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Capture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Suggested content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Authority boundary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and B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Fixture safety shell boundary cwd and executable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Convenience copy only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 and 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Argv relevant environment stdout stderr and 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Structured output remains authoritative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 and F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Root and alternate resolved paths with sibling hashes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 screenshot does not prove hidden state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G and H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Environment mutation transfer evidence and human closure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Exclude secrets and reviewer-only material</w:t>
            </w:r>
          </w:p>
        </w:tc>
      </w:tr>
    </w:tbl>
    <w:p>
      <w:r>
        <w:br w:type="page"/>
      </w:r>
    </w:p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Changed context transfer</w:t>
      </w:r>
    </w:p>
    <w:p>
      <w:pPr>
        <w:spacing w:before="0" w:after="60" w:line="252" w:lineRule="auto"/>
      </w:pPr>
      <w:r>
        <w:rPr>
          <w:rFonts w:ascii="Arial" w:hAnsi="Arial"/>
          <w:b w:val="0"/>
          <w:i w:val="0"/>
          <w:color w:val="152534"/>
          <w:sz w:val="16"/>
        </w:rPr>
        <w:t>Create the transfer case. Its north and south labels and sentinel data differ. Reconstruct the evidence method without copying baseline paths, observations, or conclusions.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20"/>
        <w:gridCol w:w="5472"/>
        <w:gridCol w:w="2592"/>
        <w:gridCol w:w="2736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Transfer item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Second case entry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Review check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Fixture and safety boundary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The transfer case is ownership-marked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Shell or runner and launcher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 Bash claim is universalized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North or south cwd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The current labels are observed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Executable argv environment and stdin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Inputs belong to this run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Stdout stderr and exit status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Channels remain separate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Resolved file and sibling hashes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File identity is independently proven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Isolated cwd and mode probes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Only one variable changes per probe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Observed inferred and unknown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Unknown evidence remains unknown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New human closure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SUFFICIENT / PROBE / DEFER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Decision follows transfer evidence</w:t>
            </w:r>
          </w:p>
        </w:tc>
      </w:tr>
    </w:tbl>
    <w:p>
      <w:pPr>
        <w:pStyle w:val="Heading1"/>
        <w:keepNext/>
        <w:spacing w:before="80" w:after="40"/>
      </w:pPr>
      <w:r>
        <w:rPr>
          <w:rFonts w:ascii="Arial" w:hAnsi="Arial"/>
          <w:b/>
          <w:i w:val="0"/>
          <w:color w:val="000000"/>
          <w:sz w:val="26"/>
        </w:rPr>
        <w:t>Critical dimension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3312"/>
        <w:gridCol w:w="3096"/>
        <w:gridCol w:w="3744"/>
      </w:tblGrid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Dimension or closure field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Result or entry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Evidence locator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6"/>
              </w:rPr>
            </w:r>
            <w:r>
              <w:rPr>
                <w:rFonts w:ascii="Arial" w:hAnsi="Arial"/>
                <w:b/>
                <w:i w:val="0"/>
                <w:color w:val="FFFFFF"/>
                <w:sz w:val="16"/>
              </w:rPr>
              <w:t>Repair or rationale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Context completeness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Stream and process evidence separation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Filesystem identity proof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Portability boundary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Bounded conclusion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PASS / REPAIR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  <w:tr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Final human decision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SUFFICIENT / PROBE / DEFER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  <w:tc>
          <w:tcPr>
            <w:tcW w:type="dxa" w:w="3614"/>
            <w:vAlign w:val="center"/>
            <w:tcMar>
              <w:top w:w="72" w:type="dxa"/>
              <w:start w:w="90" w:type="dxa"/>
              <w:bottom w:w="72" w:type="dxa"/>
              <w:end w:w="90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5840" w:h="12240" w:orient="landscape"/>
      <w:pgMar w:top="547" w:right="691" w:bottom="691" w:left="6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6"/>
      </w:rPr>
      <w:t>MAKNOW FND-008   Execution Context Trace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