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Aptos" w:hAnsi="Aptos"/>
          <w:b/>
          <w:color w:val="46D3E6"/>
          <w:sz w:val="22"/>
        </w:rPr>
        <w:t>FND-001-P03  |  MAKNOW FOUNDATION</w:t>
      </w:r>
    </w:p>
    <w:p>
      <w:pPr>
        <w:spacing w:before="480" w:after="280"/>
      </w:pPr>
      <w:r>
        <w:rPr>
          <w:rFonts w:ascii="Aptos Display" w:hAnsi="Aptos Display"/>
          <w:b/>
          <w:color w:val="0A1020"/>
          <w:sz w:val="60"/>
        </w:rPr>
        <w:t>What does done mean? Acceptance criteria and proof</w:t>
      </w:r>
    </w:p>
    <w:p>
      <w:pPr>
        <w:spacing w:after="440"/>
      </w:pPr>
      <w:r>
        <w:rPr>
          <w:rFonts w:ascii="Aptos Display" w:hAnsi="Aptos Display"/>
          <w:b/>
          <w:color w:val="8A5300"/>
          <w:sz w:val="34"/>
        </w:rPr>
        <w:t>What evidence would let someone else judge that the work is done?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BUILD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Done Matrix v1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OUTCOME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Produce a Done Matrix v1 that binds observable criteria to proof methods, examples, evidence, and an explicit result state.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Do not choose or review the technical implementation path. FND-001-P04 owns plan review.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EVIDENCE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Traceable criteria + predeclared proof + positive, negative, and boundary coverage + visible result state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ptos" w:hAnsi="Aptos"/>
          <w:b/>
          <w:color w:val="5D6B82"/>
          <w:sz w:val="22"/>
        </w:rPr>
        <w:t>Learner and review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Learner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Reviewer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</w:tr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Date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Artifact version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v1</w:t>
            </w:r>
          </w:p>
        </w:tc>
      </w:tr>
    </w:tbl>
    <w:p>
      <w:pPr>
        <w:spacing w:before="480"/>
      </w:pPr>
      <w:r>
        <w:rPr>
          <w:rFonts w:ascii="Aptos" w:hAnsi="Aptos"/>
          <w:color w:val="5D6B82"/>
          <w:sz w:val="19"/>
        </w:rPr>
        <w:t>Use this worksheet to make the reasoning inspectable. The completed artifact remains bounded by the canonical lesson.</w:t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1. Done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Trace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Observable criterion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Proof method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Positive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Negative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Critical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Evidence / result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YES / NO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2. Done decision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128"/>
        <w:gridCol w:w="7128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All critical criteria evidenced?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YES / NO</w:t>
            </w:r>
          </w:p>
        </w:tc>
      </w:tr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All relevant constraints evidenced?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YES / NO</w:t>
            </w:r>
          </w:p>
        </w:tc>
      </w:tr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Any FAIL, BLOCKED, or NOT_RUN row?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YES / NO</w:t>
            </w:r>
          </w:p>
        </w:tc>
      </w:tr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DONE / NOT DONE / BLOCKED</w:t>
            </w:r>
          </w:p>
        </w:tc>
      </w:tr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Reason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3. Transfer row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</w:trP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Changed context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New boundary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Evidence that could falsify the claim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Worked reference case</w:t>
      </w:r>
    </w:p>
    <w:p>
      <w:pPr>
        <w:spacing w:after="200"/>
      </w:pPr>
      <w:r>
        <w:rPr>
          <w:rFonts w:ascii="Aptos" w:hAnsi="Aptos"/>
          <w:b/>
          <w:color w:val="14213D"/>
          <w:sz w:val="22"/>
        </w:rPr>
        <w:t>Define done for the task-list filter before any implementation plan is reviewed.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  <w:gridCol w:w="2376"/>
        <w:gridCol w:w="2376"/>
      </w:tblGrid>
      <w:tr>
        <w:trPr>
          <w:tblHeader w:val="true"/>
        </w:trP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Trace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Criterion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Proof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Examples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Critical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</w:r>
            <w:r>
              <w:rPr>
                <w:rFonts w:ascii="Aptos" w:hAnsi="Aptos"/>
                <w:b/>
                <w:color w:val="FFFFFF"/>
                <w:sz w:val="15"/>
              </w:rPr>
              <w:t>State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Scope: Unfinished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Completed tasks are absent from the Unfinished view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Controlled mixed dataset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Only unfinished; completed absent; no unfinished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YES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NOT_RUN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Scope: All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Returning to All shows both completion states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View-switch smoke test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Mixed list; one-status list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YES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NOT_RUN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Constraint: Storage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Storage structure remains unchanged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Diff and schema inspection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 w:val="0"/>
                <w:color w:val="14213D"/>
                <w:sz w:val="15"/>
              </w:rPr>
              <w:t>No schema or migration change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YES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5"/>
              </w:rPr>
            </w:r>
            <w:r>
              <w:rPr>
                <w:rFonts w:ascii="Aptos" w:hAnsi="Aptos"/>
                <w:b/>
                <w:color w:val="14213D"/>
                <w:sz w:val="15"/>
              </w:rPr>
              <w:t>NOT_RUN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NOT DONE: Every critical row is still NOT_RUN even though the criteria are well formed.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The matrix does not prescribe client-side or server-side filtering.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ptos Display" w:hAnsi="Aptos Display"/>
          <w:color w:val="46D3E6"/>
        </w:rPr>
        <w:t>Self-check before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Yes / No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Evidence or repair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Every required concept is visible in the artifact.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 new reviewer can judge the artifact without seeing implementation code.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Unsupported claims remain assumptions or unknowns.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neighbor-lesson boundary is explicit.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At least one human-owned decision is justified from evidence or explicit uncertainty.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transfer response changes the context instead of copying surface wording.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Derived worksheet | canonical lesson remains authoritative | English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D6B82"/>
        <w:sz w:val="16"/>
      </w:rPr>
      <w:t>FND-001-P03 | Done Matrix v1 | v1.0.0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6D3E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FND-001-P03 - Done Matrix v1 Worksheet</dc:title>
  <dc:subject>What does done mean? Acceptance criteria and proof</dc:subject>
  <dc:creator>MAKNOW</dc:creator>
  <cp:keywords>FND-001-P03, worksheet, Done Matrix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